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589" w:rsidRPr="001A4589" w:rsidRDefault="001A4589">
      <w:pPr>
        <w:rPr>
          <w:rFonts w:ascii="Times New Roman" w:hAnsi="Times New Roman" w:cs="Times New Roman"/>
          <w:b/>
          <w:sz w:val="28"/>
          <w:szCs w:val="28"/>
        </w:rPr>
      </w:pPr>
      <w:r>
        <w:rPr>
          <w:rFonts w:ascii="Times New Roman" w:hAnsi="Times New Roman" w:cs="Times New Roman"/>
          <w:sz w:val="28"/>
          <w:szCs w:val="28"/>
        </w:rPr>
        <w:t xml:space="preserve">                               </w:t>
      </w:r>
      <w:r w:rsidR="00BA62DA">
        <w:rPr>
          <w:rFonts w:ascii="Times New Roman" w:hAnsi="Times New Roman" w:cs="Times New Roman"/>
          <w:sz w:val="28"/>
          <w:szCs w:val="28"/>
        </w:rPr>
        <w:t xml:space="preserve">      </w:t>
      </w:r>
      <w:r w:rsidRPr="001A4589">
        <w:rPr>
          <w:rFonts w:ascii="Times New Roman" w:hAnsi="Times New Roman" w:cs="Times New Roman"/>
          <w:b/>
          <w:sz w:val="28"/>
          <w:szCs w:val="28"/>
        </w:rPr>
        <w:t xml:space="preserve">ΠΑΝΕΛΛΗΝΙΕΣ 2025 </w:t>
      </w:r>
    </w:p>
    <w:p w:rsidR="001E0BA1" w:rsidRDefault="001A4589">
      <w:pPr>
        <w:rPr>
          <w:rFonts w:ascii="Times New Roman" w:hAnsi="Times New Roman" w:cs="Times New Roman"/>
          <w:b/>
          <w:sz w:val="28"/>
          <w:szCs w:val="28"/>
        </w:rPr>
      </w:pPr>
      <w:r w:rsidRPr="001A4589">
        <w:rPr>
          <w:rFonts w:ascii="Times New Roman" w:hAnsi="Times New Roman" w:cs="Times New Roman"/>
          <w:b/>
          <w:sz w:val="28"/>
          <w:szCs w:val="28"/>
        </w:rPr>
        <w:t xml:space="preserve">                </w:t>
      </w:r>
      <w:r w:rsidR="00BA62DA">
        <w:rPr>
          <w:rFonts w:ascii="Times New Roman" w:hAnsi="Times New Roman" w:cs="Times New Roman"/>
          <w:b/>
          <w:sz w:val="28"/>
          <w:szCs w:val="28"/>
        </w:rPr>
        <w:t xml:space="preserve">    </w:t>
      </w:r>
      <w:r w:rsidRPr="001A4589">
        <w:rPr>
          <w:rFonts w:ascii="Times New Roman" w:hAnsi="Times New Roman" w:cs="Times New Roman"/>
          <w:b/>
          <w:sz w:val="28"/>
          <w:szCs w:val="28"/>
        </w:rPr>
        <w:t xml:space="preserve">ΕΝΔΕΙΚΤΙΚΕΣ ΑΠΑΝΤΗΣΕΙΣ ΙΣΤΟΡΙΑΣ </w:t>
      </w:r>
    </w:p>
    <w:p w:rsidR="001A4589" w:rsidRDefault="001A4589">
      <w:pPr>
        <w:rPr>
          <w:rFonts w:ascii="Times New Roman" w:hAnsi="Times New Roman" w:cs="Times New Roman"/>
          <w:b/>
          <w:sz w:val="28"/>
          <w:szCs w:val="28"/>
        </w:rPr>
      </w:pPr>
      <w:r>
        <w:rPr>
          <w:rFonts w:ascii="Times New Roman" w:hAnsi="Times New Roman" w:cs="Times New Roman"/>
          <w:b/>
          <w:sz w:val="28"/>
          <w:szCs w:val="28"/>
        </w:rPr>
        <w:t xml:space="preserve">                                         </w:t>
      </w:r>
      <w:r w:rsidR="00BA62DA">
        <w:rPr>
          <w:rFonts w:ascii="Times New Roman" w:hAnsi="Times New Roman" w:cs="Times New Roman"/>
          <w:b/>
          <w:sz w:val="28"/>
          <w:szCs w:val="28"/>
        </w:rPr>
        <w:t xml:space="preserve"> ΟΜΑΔΑ ΠΡΩΤΗ</w:t>
      </w:r>
    </w:p>
    <w:p w:rsidR="00CB5F85" w:rsidRDefault="001A4589">
      <w:pPr>
        <w:rPr>
          <w:rFonts w:ascii="Times New Roman" w:hAnsi="Times New Roman" w:cs="Times New Roman"/>
          <w:b/>
          <w:sz w:val="28"/>
          <w:szCs w:val="28"/>
        </w:rPr>
      </w:pPr>
      <w:r>
        <w:rPr>
          <w:rFonts w:ascii="Times New Roman" w:hAnsi="Times New Roman" w:cs="Times New Roman"/>
          <w:b/>
          <w:sz w:val="28"/>
          <w:szCs w:val="28"/>
        </w:rPr>
        <w:t>ΘΕΜΑ Α1.</w:t>
      </w:r>
      <w:r w:rsidR="00CB5F85">
        <w:rPr>
          <w:rFonts w:ascii="Times New Roman" w:hAnsi="Times New Roman" w:cs="Times New Roman"/>
          <w:b/>
          <w:sz w:val="28"/>
          <w:szCs w:val="28"/>
        </w:rPr>
        <w:t xml:space="preserve"> </w:t>
      </w:r>
    </w:p>
    <w:p w:rsidR="001A4589" w:rsidRPr="00CB5F85" w:rsidRDefault="00CB5F85" w:rsidP="00CB5F85">
      <w:pPr>
        <w:pStyle w:val="a3"/>
        <w:numPr>
          <w:ilvl w:val="0"/>
          <w:numId w:val="2"/>
        </w:numPr>
        <w:rPr>
          <w:rFonts w:ascii="Times New Roman" w:hAnsi="Times New Roman" w:cs="Times New Roman"/>
          <w:sz w:val="28"/>
          <w:szCs w:val="28"/>
        </w:rPr>
      </w:pPr>
      <w:r w:rsidRPr="00CB5F85">
        <w:rPr>
          <w:rFonts w:ascii="Times New Roman" w:hAnsi="Times New Roman" w:cs="Times New Roman"/>
          <w:sz w:val="28"/>
          <w:szCs w:val="28"/>
        </w:rPr>
        <w:t>«</w:t>
      </w:r>
      <w:proofErr w:type="spellStart"/>
      <w:r w:rsidRPr="00CB5F85">
        <w:rPr>
          <w:rFonts w:ascii="Times New Roman" w:hAnsi="Times New Roman" w:cs="Times New Roman"/>
          <w:sz w:val="28"/>
          <w:szCs w:val="28"/>
        </w:rPr>
        <w:t>Πανελλήνιον</w:t>
      </w:r>
      <w:proofErr w:type="spellEnd"/>
      <w:r w:rsidRPr="00CB5F85">
        <w:rPr>
          <w:rFonts w:ascii="Times New Roman" w:hAnsi="Times New Roman" w:cs="Times New Roman"/>
          <w:sz w:val="28"/>
          <w:szCs w:val="28"/>
        </w:rPr>
        <w:t>»: «Μετά το 1825 η ύπαρξη των πρώτων κομμάτων … εσωτερική γαλήνη.» σελ. 63</w:t>
      </w:r>
    </w:p>
    <w:p w:rsidR="00CB5F85" w:rsidRPr="00CB5F85" w:rsidRDefault="00CB5F85" w:rsidP="00CB5F85">
      <w:pPr>
        <w:pStyle w:val="a3"/>
        <w:numPr>
          <w:ilvl w:val="0"/>
          <w:numId w:val="2"/>
        </w:numPr>
        <w:rPr>
          <w:rFonts w:ascii="Times New Roman" w:hAnsi="Times New Roman" w:cs="Times New Roman"/>
          <w:sz w:val="28"/>
          <w:szCs w:val="28"/>
        </w:rPr>
      </w:pPr>
      <w:r w:rsidRPr="00CB5F85">
        <w:rPr>
          <w:rFonts w:ascii="Times New Roman" w:hAnsi="Times New Roman" w:cs="Times New Roman"/>
          <w:sz w:val="28"/>
          <w:szCs w:val="28"/>
        </w:rPr>
        <w:t>Μικτή Επιτροπή Ανταλλαγής : «Με βάση το άρθρο 11 της Σύμβασης της Λοζάνης … περιουσίας των ανταλλαξίμων.» σελ. 152</w:t>
      </w:r>
    </w:p>
    <w:p w:rsidR="00CB5F85" w:rsidRPr="00CB5F85" w:rsidRDefault="00CB5F85" w:rsidP="00CB5F85">
      <w:pPr>
        <w:pStyle w:val="a3"/>
        <w:numPr>
          <w:ilvl w:val="0"/>
          <w:numId w:val="2"/>
        </w:numPr>
        <w:rPr>
          <w:rFonts w:ascii="Times New Roman" w:hAnsi="Times New Roman" w:cs="Times New Roman"/>
          <w:sz w:val="28"/>
          <w:szCs w:val="28"/>
        </w:rPr>
      </w:pPr>
      <w:proofErr w:type="spellStart"/>
      <w:r w:rsidRPr="00CB5F85">
        <w:rPr>
          <w:rFonts w:ascii="Times New Roman" w:hAnsi="Times New Roman" w:cs="Times New Roman"/>
          <w:sz w:val="28"/>
          <w:szCs w:val="28"/>
        </w:rPr>
        <w:t>Πάουερ</w:t>
      </w:r>
      <w:proofErr w:type="spellEnd"/>
      <w:r w:rsidRPr="00CB5F85">
        <w:rPr>
          <w:rFonts w:ascii="Times New Roman" w:hAnsi="Times New Roman" w:cs="Times New Roman"/>
          <w:sz w:val="28"/>
          <w:szCs w:val="28"/>
        </w:rPr>
        <w:t xml:space="preserve"> : « Γύρω στα 1925 περίπου η βρετανική εταιρεία … τραμ και λεωφορεία.» σελ. 53</w:t>
      </w:r>
    </w:p>
    <w:p w:rsidR="001A4589" w:rsidRDefault="001A4589">
      <w:pPr>
        <w:rPr>
          <w:rFonts w:ascii="Times New Roman" w:hAnsi="Times New Roman" w:cs="Times New Roman"/>
          <w:b/>
          <w:sz w:val="28"/>
          <w:szCs w:val="28"/>
        </w:rPr>
      </w:pPr>
      <w:r>
        <w:rPr>
          <w:rFonts w:ascii="Times New Roman" w:hAnsi="Times New Roman" w:cs="Times New Roman"/>
          <w:b/>
          <w:sz w:val="28"/>
          <w:szCs w:val="28"/>
        </w:rPr>
        <w:t>ΘΕΜΑ Α2.</w:t>
      </w:r>
      <w:r w:rsidR="00CB5F85">
        <w:rPr>
          <w:rFonts w:ascii="Times New Roman" w:hAnsi="Times New Roman" w:cs="Times New Roman"/>
          <w:b/>
          <w:sz w:val="28"/>
          <w:szCs w:val="28"/>
        </w:rPr>
        <w:t xml:space="preserve"> </w:t>
      </w:r>
    </w:p>
    <w:p w:rsidR="00CB5F85" w:rsidRPr="00CB5F85" w:rsidRDefault="00CB5F85">
      <w:pPr>
        <w:rPr>
          <w:rFonts w:ascii="Times New Roman" w:hAnsi="Times New Roman" w:cs="Times New Roman"/>
          <w:sz w:val="28"/>
          <w:szCs w:val="28"/>
        </w:rPr>
      </w:pPr>
      <w:r>
        <w:rPr>
          <w:rFonts w:ascii="Times New Roman" w:hAnsi="Times New Roman" w:cs="Times New Roman"/>
          <w:b/>
          <w:sz w:val="28"/>
          <w:szCs w:val="28"/>
        </w:rPr>
        <w:t xml:space="preserve">α. </w:t>
      </w:r>
      <w:r w:rsidRPr="00CB5F85">
        <w:rPr>
          <w:rFonts w:ascii="Times New Roman" w:hAnsi="Times New Roman" w:cs="Times New Roman"/>
          <w:sz w:val="28"/>
          <w:szCs w:val="28"/>
        </w:rPr>
        <w:t>Σωστό</w:t>
      </w:r>
    </w:p>
    <w:p w:rsidR="00CB5F85" w:rsidRDefault="00CB5F85">
      <w:pPr>
        <w:rPr>
          <w:rFonts w:ascii="Times New Roman" w:hAnsi="Times New Roman" w:cs="Times New Roman"/>
          <w:b/>
          <w:sz w:val="28"/>
          <w:szCs w:val="28"/>
        </w:rPr>
      </w:pPr>
      <w:r>
        <w:rPr>
          <w:rFonts w:ascii="Times New Roman" w:hAnsi="Times New Roman" w:cs="Times New Roman"/>
          <w:b/>
          <w:sz w:val="28"/>
          <w:szCs w:val="28"/>
        </w:rPr>
        <w:t xml:space="preserve">β. </w:t>
      </w:r>
      <w:r w:rsidRPr="00CB5F85">
        <w:rPr>
          <w:rFonts w:ascii="Times New Roman" w:hAnsi="Times New Roman" w:cs="Times New Roman"/>
          <w:sz w:val="28"/>
          <w:szCs w:val="28"/>
        </w:rPr>
        <w:t>Σωστό</w:t>
      </w:r>
    </w:p>
    <w:p w:rsidR="00CB5F85" w:rsidRDefault="00CB5F85">
      <w:pPr>
        <w:rPr>
          <w:rFonts w:ascii="Times New Roman" w:hAnsi="Times New Roman" w:cs="Times New Roman"/>
          <w:b/>
          <w:sz w:val="28"/>
          <w:szCs w:val="28"/>
        </w:rPr>
      </w:pPr>
      <w:r>
        <w:rPr>
          <w:rFonts w:ascii="Times New Roman" w:hAnsi="Times New Roman" w:cs="Times New Roman"/>
          <w:b/>
          <w:sz w:val="28"/>
          <w:szCs w:val="28"/>
        </w:rPr>
        <w:t xml:space="preserve">γ. </w:t>
      </w:r>
      <w:r w:rsidRPr="00CB5F85">
        <w:rPr>
          <w:rFonts w:ascii="Times New Roman" w:hAnsi="Times New Roman" w:cs="Times New Roman"/>
          <w:sz w:val="28"/>
          <w:szCs w:val="28"/>
        </w:rPr>
        <w:t>Λάθος</w:t>
      </w:r>
    </w:p>
    <w:p w:rsidR="00CB5F85" w:rsidRDefault="00CB5F85">
      <w:pPr>
        <w:rPr>
          <w:rFonts w:ascii="Times New Roman" w:hAnsi="Times New Roman" w:cs="Times New Roman"/>
          <w:b/>
          <w:sz w:val="28"/>
          <w:szCs w:val="28"/>
        </w:rPr>
      </w:pPr>
      <w:r>
        <w:rPr>
          <w:rFonts w:ascii="Times New Roman" w:hAnsi="Times New Roman" w:cs="Times New Roman"/>
          <w:b/>
          <w:sz w:val="28"/>
          <w:szCs w:val="28"/>
        </w:rPr>
        <w:t xml:space="preserve">δ. </w:t>
      </w:r>
      <w:r w:rsidRPr="00CB5F85">
        <w:rPr>
          <w:rFonts w:ascii="Times New Roman" w:hAnsi="Times New Roman" w:cs="Times New Roman"/>
          <w:sz w:val="28"/>
          <w:szCs w:val="28"/>
        </w:rPr>
        <w:t>Λάθος</w:t>
      </w:r>
    </w:p>
    <w:p w:rsidR="00CB5F85" w:rsidRDefault="00CB5F85">
      <w:pPr>
        <w:rPr>
          <w:rFonts w:ascii="Times New Roman" w:hAnsi="Times New Roman" w:cs="Times New Roman"/>
          <w:b/>
          <w:sz w:val="28"/>
          <w:szCs w:val="28"/>
        </w:rPr>
      </w:pPr>
      <w:r>
        <w:rPr>
          <w:rFonts w:ascii="Times New Roman" w:hAnsi="Times New Roman" w:cs="Times New Roman"/>
          <w:b/>
          <w:sz w:val="28"/>
          <w:szCs w:val="28"/>
        </w:rPr>
        <w:t xml:space="preserve">ε. </w:t>
      </w:r>
      <w:r w:rsidRPr="00CB5F85">
        <w:rPr>
          <w:rFonts w:ascii="Times New Roman" w:hAnsi="Times New Roman" w:cs="Times New Roman"/>
          <w:sz w:val="28"/>
          <w:szCs w:val="28"/>
        </w:rPr>
        <w:t>Σωστό</w:t>
      </w:r>
    </w:p>
    <w:p w:rsidR="001A4589" w:rsidRDefault="001A4589">
      <w:pPr>
        <w:rPr>
          <w:rFonts w:ascii="Times New Roman" w:hAnsi="Times New Roman" w:cs="Times New Roman"/>
          <w:sz w:val="28"/>
          <w:szCs w:val="28"/>
        </w:rPr>
      </w:pPr>
      <w:r>
        <w:rPr>
          <w:rFonts w:ascii="Times New Roman" w:hAnsi="Times New Roman" w:cs="Times New Roman"/>
          <w:b/>
          <w:sz w:val="28"/>
          <w:szCs w:val="28"/>
        </w:rPr>
        <w:t>ΘΕΜΑ Β1.</w:t>
      </w:r>
      <w:r w:rsidR="00CB5F85">
        <w:rPr>
          <w:rFonts w:ascii="Times New Roman" w:hAnsi="Times New Roman" w:cs="Times New Roman"/>
          <w:b/>
          <w:sz w:val="28"/>
          <w:szCs w:val="28"/>
        </w:rPr>
        <w:t xml:space="preserve"> </w:t>
      </w:r>
      <w:r w:rsidR="00CB5F85" w:rsidRPr="00612CA3">
        <w:rPr>
          <w:rFonts w:ascii="Times New Roman" w:hAnsi="Times New Roman" w:cs="Times New Roman"/>
          <w:sz w:val="28"/>
          <w:szCs w:val="28"/>
        </w:rPr>
        <w:t>« Στη διάρκεια του 18</w:t>
      </w:r>
      <w:r w:rsidR="00CB5F85" w:rsidRPr="00612CA3">
        <w:rPr>
          <w:rFonts w:ascii="Times New Roman" w:hAnsi="Times New Roman" w:cs="Times New Roman"/>
          <w:sz w:val="28"/>
          <w:szCs w:val="28"/>
          <w:vertAlign w:val="superscript"/>
        </w:rPr>
        <w:t>ου</w:t>
      </w:r>
      <w:r w:rsidR="00CB5F85" w:rsidRPr="00612CA3">
        <w:rPr>
          <w:rFonts w:ascii="Times New Roman" w:hAnsi="Times New Roman" w:cs="Times New Roman"/>
          <w:sz w:val="28"/>
          <w:szCs w:val="28"/>
        </w:rPr>
        <w:t xml:space="preserve"> αιώνα παρατηρήθηκε σημαντική ναυτιλιακή και εμπορική δραστηριότητα … έσπευσαν να εκμεταλλευτούν</w:t>
      </w:r>
      <w:r w:rsidR="00612CA3" w:rsidRPr="00612CA3">
        <w:rPr>
          <w:rFonts w:ascii="Times New Roman" w:hAnsi="Times New Roman" w:cs="Times New Roman"/>
          <w:sz w:val="28"/>
          <w:szCs w:val="28"/>
        </w:rPr>
        <w:t xml:space="preserve"> οι Έλληνες</w:t>
      </w:r>
      <w:r w:rsidR="00CB5F85" w:rsidRPr="00612CA3">
        <w:rPr>
          <w:rFonts w:ascii="Times New Roman" w:hAnsi="Times New Roman" w:cs="Times New Roman"/>
          <w:sz w:val="28"/>
          <w:szCs w:val="28"/>
        </w:rPr>
        <w:t>.» σελ. 20</w:t>
      </w:r>
    </w:p>
    <w:p w:rsidR="00612CA3" w:rsidRDefault="00612CA3">
      <w:pPr>
        <w:rPr>
          <w:rFonts w:ascii="Times New Roman" w:hAnsi="Times New Roman" w:cs="Times New Roman"/>
          <w:b/>
          <w:sz w:val="28"/>
          <w:szCs w:val="28"/>
        </w:rPr>
      </w:pPr>
    </w:p>
    <w:p w:rsidR="001A4589" w:rsidRPr="00612CA3" w:rsidRDefault="001A4589">
      <w:pPr>
        <w:rPr>
          <w:rFonts w:ascii="Times New Roman" w:hAnsi="Times New Roman" w:cs="Times New Roman"/>
          <w:sz w:val="28"/>
          <w:szCs w:val="28"/>
        </w:rPr>
      </w:pPr>
      <w:r>
        <w:rPr>
          <w:rFonts w:ascii="Times New Roman" w:hAnsi="Times New Roman" w:cs="Times New Roman"/>
          <w:b/>
          <w:sz w:val="28"/>
          <w:szCs w:val="28"/>
        </w:rPr>
        <w:t>ΘΕΜΑ Β2.</w:t>
      </w:r>
      <w:r w:rsidR="00612CA3">
        <w:rPr>
          <w:rFonts w:ascii="Times New Roman" w:hAnsi="Times New Roman" w:cs="Times New Roman"/>
          <w:b/>
          <w:sz w:val="28"/>
          <w:szCs w:val="28"/>
        </w:rPr>
        <w:t xml:space="preserve"> </w:t>
      </w:r>
      <w:r w:rsidR="00612CA3" w:rsidRPr="00612CA3">
        <w:rPr>
          <w:rFonts w:ascii="Times New Roman" w:hAnsi="Times New Roman" w:cs="Times New Roman"/>
          <w:sz w:val="28"/>
          <w:szCs w:val="28"/>
        </w:rPr>
        <w:t>«Οι υψηλοί δείκτες ανεργίας …</w:t>
      </w:r>
      <w:r w:rsidR="00C50CB3">
        <w:rPr>
          <w:rFonts w:ascii="Times New Roman" w:hAnsi="Times New Roman" w:cs="Times New Roman"/>
          <w:sz w:val="28"/>
          <w:szCs w:val="28"/>
        </w:rPr>
        <w:t xml:space="preserve"> σε Κομμουνιστικό Κόμμα Ελλάδος (ΚΚΕ) </w:t>
      </w:r>
      <w:r w:rsidR="00612CA3" w:rsidRPr="00612CA3">
        <w:rPr>
          <w:rFonts w:ascii="Times New Roman" w:hAnsi="Times New Roman" w:cs="Times New Roman"/>
          <w:sz w:val="28"/>
          <w:szCs w:val="28"/>
        </w:rPr>
        <w:t>»</w:t>
      </w:r>
      <w:r w:rsidR="00612CA3">
        <w:rPr>
          <w:rFonts w:ascii="Times New Roman" w:hAnsi="Times New Roman" w:cs="Times New Roman"/>
          <w:sz w:val="28"/>
          <w:szCs w:val="28"/>
        </w:rPr>
        <w:t xml:space="preserve"> σελ. 97</w:t>
      </w:r>
      <w:r w:rsidR="00C50CB3">
        <w:rPr>
          <w:rFonts w:ascii="Times New Roman" w:hAnsi="Times New Roman" w:cs="Times New Roman"/>
          <w:sz w:val="28"/>
          <w:szCs w:val="28"/>
        </w:rPr>
        <w:t>-98</w:t>
      </w:r>
    </w:p>
    <w:p w:rsidR="001A4589" w:rsidRDefault="001A4589">
      <w:pPr>
        <w:rPr>
          <w:rFonts w:ascii="Times New Roman" w:hAnsi="Times New Roman" w:cs="Times New Roman"/>
          <w:b/>
          <w:sz w:val="28"/>
          <w:szCs w:val="28"/>
        </w:rPr>
      </w:pPr>
      <w:r>
        <w:rPr>
          <w:rFonts w:ascii="Times New Roman" w:hAnsi="Times New Roman" w:cs="Times New Roman"/>
          <w:b/>
          <w:sz w:val="28"/>
          <w:szCs w:val="28"/>
        </w:rPr>
        <w:t xml:space="preserve">                </w:t>
      </w:r>
      <w:r w:rsidR="00BA62DA">
        <w:rPr>
          <w:rFonts w:ascii="Times New Roman" w:hAnsi="Times New Roman" w:cs="Times New Roman"/>
          <w:b/>
          <w:sz w:val="28"/>
          <w:szCs w:val="28"/>
        </w:rPr>
        <w:t xml:space="preserve">                         ΟΜΑΔΑ ΔΕΥΤΕΡΗ</w:t>
      </w:r>
    </w:p>
    <w:p w:rsidR="001A4589" w:rsidRDefault="001A4589">
      <w:pPr>
        <w:rPr>
          <w:rFonts w:ascii="Times New Roman" w:hAnsi="Times New Roman" w:cs="Times New Roman"/>
          <w:sz w:val="28"/>
          <w:szCs w:val="28"/>
        </w:rPr>
      </w:pPr>
      <w:r>
        <w:rPr>
          <w:rFonts w:ascii="Times New Roman" w:hAnsi="Times New Roman" w:cs="Times New Roman"/>
          <w:b/>
          <w:sz w:val="28"/>
          <w:szCs w:val="28"/>
        </w:rPr>
        <w:t>ΘΕΜΑ Γ1.</w:t>
      </w:r>
      <w:r w:rsidR="00612CA3">
        <w:rPr>
          <w:rFonts w:ascii="Times New Roman" w:hAnsi="Times New Roman" w:cs="Times New Roman"/>
          <w:b/>
          <w:sz w:val="28"/>
          <w:szCs w:val="28"/>
        </w:rPr>
        <w:t xml:space="preserve"> </w:t>
      </w:r>
      <w:r w:rsidR="00612CA3" w:rsidRPr="00612CA3">
        <w:rPr>
          <w:rFonts w:ascii="Times New Roman" w:hAnsi="Times New Roman" w:cs="Times New Roman"/>
          <w:sz w:val="28"/>
          <w:szCs w:val="28"/>
        </w:rPr>
        <w:t>«Η αγροτική αποκατάσταση στο μεγαλύτερο μέρος της</w:t>
      </w:r>
      <w:r w:rsidR="00612CA3">
        <w:rPr>
          <w:rFonts w:ascii="Times New Roman" w:hAnsi="Times New Roman" w:cs="Times New Roman"/>
          <w:b/>
          <w:sz w:val="28"/>
          <w:szCs w:val="28"/>
        </w:rPr>
        <w:t xml:space="preserve"> </w:t>
      </w:r>
      <w:r w:rsidR="00C50CB3" w:rsidRPr="00C50CB3">
        <w:rPr>
          <w:rFonts w:ascii="Times New Roman" w:hAnsi="Times New Roman" w:cs="Times New Roman"/>
          <w:sz w:val="28"/>
          <w:szCs w:val="28"/>
        </w:rPr>
        <w:t xml:space="preserve">ήταν </w:t>
      </w:r>
      <w:r w:rsidR="00612CA3" w:rsidRPr="00612CA3">
        <w:rPr>
          <w:rFonts w:ascii="Times New Roman" w:hAnsi="Times New Roman" w:cs="Times New Roman"/>
          <w:sz w:val="28"/>
          <w:szCs w:val="28"/>
        </w:rPr>
        <w:t>έργο της ΕΑΠ</w:t>
      </w:r>
      <w:r w:rsidR="00612CA3">
        <w:rPr>
          <w:rFonts w:ascii="Times New Roman" w:hAnsi="Times New Roman" w:cs="Times New Roman"/>
          <w:sz w:val="28"/>
          <w:szCs w:val="28"/>
        </w:rPr>
        <w:t>. Απέβλεπε στη δημιουργία μικρών γεωργικών ιδιοκτησιών, οι οποίες σύμφωνα με το κείμενο Α</w:t>
      </w:r>
      <w:r w:rsidR="00C50CB3">
        <w:rPr>
          <w:rFonts w:ascii="Times New Roman" w:hAnsi="Times New Roman" w:cs="Times New Roman"/>
          <w:sz w:val="28"/>
          <w:szCs w:val="28"/>
        </w:rPr>
        <w:t>,</w:t>
      </w:r>
      <w:r w:rsidR="00612CA3">
        <w:rPr>
          <w:rFonts w:ascii="Times New Roman" w:hAnsi="Times New Roman" w:cs="Times New Roman"/>
          <w:sz w:val="28"/>
          <w:szCs w:val="28"/>
        </w:rPr>
        <w:t xml:space="preserve"> που αποτελεί απόσπασμα από το ιστοριογραφικό έργο της Ελ. </w:t>
      </w:r>
      <w:proofErr w:type="spellStart"/>
      <w:r w:rsidR="00612CA3">
        <w:rPr>
          <w:rFonts w:ascii="Times New Roman" w:hAnsi="Times New Roman" w:cs="Times New Roman"/>
          <w:sz w:val="28"/>
          <w:szCs w:val="28"/>
        </w:rPr>
        <w:t>Μπενέκη</w:t>
      </w:r>
      <w:proofErr w:type="spellEnd"/>
      <w:r w:rsidR="00612CA3">
        <w:rPr>
          <w:rFonts w:ascii="Times New Roman" w:hAnsi="Times New Roman" w:cs="Times New Roman"/>
          <w:sz w:val="28"/>
          <w:szCs w:val="28"/>
        </w:rPr>
        <w:t xml:space="preserve"> «Ο υποφαινόμενος </w:t>
      </w:r>
      <w:proofErr w:type="spellStart"/>
      <w:r w:rsidR="00612CA3">
        <w:rPr>
          <w:rFonts w:ascii="Times New Roman" w:hAnsi="Times New Roman" w:cs="Times New Roman"/>
          <w:sz w:val="28"/>
          <w:szCs w:val="28"/>
        </w:rPr>
        <w:t>αγροτικώς</w:t>
      </w:r>
      <w:proofErr w:type="spellEnd"/>
      <w:r w:rsidR="00612CA3">
        <w:rPr>
          <w:rFonts w:ascii="Times New Roman" w:hAnsi="Times New Roman" w:cs="Times New Roman"/>
          <w:sz w:val="28"/>
          <w:szCs w:val="28"/>
        </w:rPr>
        <w:t xml:space="preserve"> εγκατεστημένος εις τον </w:t>
      </w:r>
      <w:proofErr w:type="spellStart"/>
      <w:r w:rsidR="00612CA3">
        <w:rPr>
          <w:rFonts w:ascii="Times New Roman" w:hAnsi="Times New Roman" w:cs="Times New Roman"/>
          <w:sz w:val="28"/>
          <w:szCs w:val="28"/>
        </w:rPr>
        <w:t>Συνοικισμόν</w:t>
      </w:r>
      <w:proofErr w:type="spellEnd"/>
      <w:r w:rsidR="00612CA3">
        <w:rPr>
          <w:rFonts w:ascii="Times New Roman" w:hAnsi="Times New Roman" w:cs="Times New Roman"/>
          <w:sz w:val="28"/>
          <w:szCs w:val="28"/>
        </w:rPr>
        <w:t xml:space="preserve"> …»: Τεκμήρια από την αποκατάσταση Μικρασιατών προσφύγων»</w:t>
      </w:r>
      <w:r w:rsidR="00C50CB3">
        <w:rPr>
          <w:rFonts w:ascii="Times New Roman" w:hAnsi="Times New Roman" w:cs="Times New Roman"/>
          <w:sz w:val="28"/>
          <w:szCs w:val="28"/>
        </w:rPr>
        <w:t>,</w:t>
      </w:r>
      <w:r w:rsidR="008E20BA">
        <w:rPr>
          <w:rFonts w:ascii="Times New Roman" w:hAnsi="Times New Roman" w:cs="Times New Roman"/>
          <w:sz w:val="28"/>
          <w:szCs w:val="28"/>
        </w:rPr>
        <w:t xml:space="preserve"> θα εξασφάλιζ</w:t>
      </w:r>
      <w:r w:rsidR="00C50CB3">
        <w:rPr>
          <w:rFonts w:ascii="Times New Roman" w:hAnsi="Times New Roman" w:cs="Times New Roman"/>
          <w:sz w:val="28"/>
          <w:szCs w:val="28"/>
        </w:rPr>
        <w:t>αν με παραγωγικό τρόπο την εγκατ</w:t>
      </w:r>
      <w:r w:rsidR="008E20BA">
        <w:rPr>
          <w:rFonts w:ascii="Times New Roman" w:hAnsi="Times New Roman" w:cs="Times New Roman"/>
          <w:sz w:val="28"/>
          <w:szCs w:val="28"/>
        </w:rPr>
        <w:t>άσταση των προσφύγων στην Ε</w:t>
      </w:r>
      <w:r w:rsidR="00C50CB3">
        <w:rPr>
          <w:rFonts w:ascii="Times New Roman" w:hAnsi="Times New Roman" w:cs="Times New Roman"/>
          <w:sz w:val="28"/>
          <w:szCs w:val="28"/>
        </w:rPr>
        <w:t>λλάδα. Η εγκατάσταση των προσφύγ</w:t>
      </w:r>
      <w:r w:rsidR="008E20BA">
        <w:rPr>
          <w:rFonts w:ascii="Times New Roman" w:hAnsi="Times New Roman" w:cs="Times New Roman"/>
          <w:sz w:val="28"/>
          <w:szCs w:val="28"/>
        </w:rPr>
        <w:t>ων έγινε σε … Υπουργείου Γεωργίας. (</w:t>
      </w:r>
      <w:proofErr w:type="spellStart"/>
      <w:r w:rsidR="00C50CB3">
        <w:rPr>
          <w:rFonts w:ascii="Times New Roman" w:hAnsi="Times New Roman" w:cs="Times New Roman"/>
          <w:sz w:val="28"/>
          <w:szCs w:val="28"/>
        </w:rPr>
        <w:t>σχολ</w:t>
      </w:r>
      <w:proofErr w:type="spellEnd"/>
      <w:r w:rsidR="00C50CB3">
        <w:rPr>
          <w:rFonts w:ascii="Times New Roman" w:hAnsi="Times New Roman" w:cs="Times New Roman"/>
          <w:sz w:val="28"/>
          <w:szCs w:val="28"/>
        </w:rPr>
        <w:t xml:space="preserve">. βιβλίο </w:t>
      </w:r>
      <w:r w:rsidR="008E20BA">
        <w:rPr>
          <w:rFonts w:ascii="Times New Roman" w:hAnsi="Times New Roman" w:cs="Times New Roman"/>
          <w:sz w:val="28"/>
          <w:szCs w:val="28"/>
        </w:rPr>
        <w:t>σελ. 156</w:t>
      </w:r>
      <w:r w:rsidR="00C50CB3">
        <w:rPr>
          <w:rFonts w:ascii="Times New Roman" w:hAnsi="Times New Roman" w:cs="Times New Roman"/>
          <w:sz w:val="28"/>
          <w:szCs w:val="28"/>
        </w:rPr>
        <w:t>-</w:t>
      </w:r>
      <w:r w:rsidR="008E20BA">
        <w:rPr>
          <w:rFonts w:ascii="Times New Roman" w:hAnsi="Times New Roman" w:cs="Times New Roman"/>
          <w:sz w:val="28"/>
          <w:szCs w:val="28"/>
        </w:rPr>
        <w:t xml:space="preserve">157) Σύμφωνα και με τον Διευθυντή </w:t>
      </w:r>
      <w:r w:rsidR="008E20BA">
        <w:rPr>
          <w:rFonts w:ascii="Times New Roman" w:hAnsi="Times New Roman" w:cs="Times New Roman"/>
          <w:sz w:val="28"/>
          <w:szCs w:val="28"/>
        </w:rPr>
        <w:lastRenderedPageBreak/>
        <w:t>Αγροτικής Αποκαταστάσεως της ΕΑΠ, η κατάσταση των αγροτών προσφύγων θεωρήθηκε όμοια με των γηγενών ακτημόνων, ώστε να τους παραχωρηθεί γεωργικός κλήρος αλλά και στέγη. Πράγματι, εκτός από την γη, σύμφωνα με τις ιστορικές μας γνώσεις, παραχωρούνταν και στέγη, εργαλεία, σπόροι, λιπάσματα και ζώα, αλλά και κάρα, όπως συμπληρώνει το κείμενο Α, ώσπου να προκύψουν οι σοδειές της πρώτης χρονιάς ή σε κάποιες περιπτώσεις και της δεύτερης μετά την εγκατάσταση των αγροτών προσφύγων.</w:t>
      </w:r>
    </w:p>
    <w:p w:rsidR="008E20BA" w:rsidRDefault="008E20BA">
      <w:pPr>
        <w:rPr>
          <w:rFonts w:ascii="Times New Roman" w:hAnsi="Times New Roman" w:cs="Times New Roman"/>
          <w:sz w:val="28"/>
          <w:szCs w:val="28"/>
        </w:rPr>
      </w:pPr>
      <w:r>
        <w:rPr>
          <w:rFonts w:ascii="Times New Roman" w:hAnsi="Times New Roman" w:cs="Times New Roman"/>
          <w:sz w:val="28"/>
          <w:szCs w:val="28"/>
        </w:rPr>
        <w:t xml:space="preserve">    Επιστρέφοντας στις ιστορικές μας γνώσεις, για τη στέγαση των αγροτών προσφύγων τηρήθηκε το σύστημα …</w:t>
      </w:r>
      <w:r w:rsidR="00E16007">
        <w:rPr>
          <w:rFonts w:ascii="Times New Roman" w:hAnsi="Times New Roman" w:cs="Times New Roman"/>
          <w:sz w:val="28"/>
          <w:szCs w:val="28"/>
        </w:rPr>
        <w:t xml:space="preserve">(αυτεπιστασία) </w:t>
      </w:r>
      <w:r w:rsidR="00C50CB3">
        <w:rPr>
          <w:rFonts w:ascii="Times New Roman" w:hAnsi="Times New Roman" w:cs="Times New Roman"/>
          <w:sz w:val="28"/>
          <w:szCs w:val="28"/>
        </w:rPr>
        <w:t>(</w:t>
      </w:r>
      <w:proofErr w:type="spellStart"/>
      <w:r w:rsidR="00C50CB3">
        <w:rPr>
          <w:rFonts w:ascii="Times New Roman" w:hAnsi="Times New Roman" w:cs="Times New Roman"/>
          <w:sz w:val="28"/>
          <w:szCs w:val="28"/>
        </w:rPr>
        <w:t>σχολ</w:t>
      </w:r>
      <w:proofErr w:type="spellEnd"/>
      <w:r w:rsidR="00C50CB3">
        <w:rPr>
          <w:rFonts w:ascii="Times New Roman" w:hAnsi="Times New Roman" w:cs="Times New Roman"/>
          <w:sz w:val="28"/>
          <w:szCs w:val="28"/>
        </w:rPr>
        <w:t xml:space="preserve">. βιβλίο </w:t>
      </w:r>
      <w:r w:rsidR="00E16007">
        <w:rPr>
          <w:rFonts w:ascii="Times New Roman" w:hAnsi="Times New Roman" w:cs="Times New Roman"/>
          <w:sz w:val="28"/>
          <w:szCs w:val="28"/>
        </w:rPr>
        <w:t>σελ. 157</w:t>
      </w:r>
      <w:r w:rsidR="00C50CB3">
        <w:rPr>
          <w:rFonts w:ascii="Times New Roman" w:hAnsi="Times New Roman" w:cs="Times New Roman"/>
          <w:sz w:val="28"/>
          <w:szCs w:val="28"/>
        </w:rPr>
        <w:t>)</w:t>
      </w:r>
      <w:r w:rsidR="00E16007">
        <w:rPr>
          <w:rFonts w:ascii="Times New Roman" w:hAnsi="Times New Roman" w:cs="Times New Roman"/>
          <w:sz w:val="28"/>
          <w:szCs w:val="28"/>
        </w:rPr>
        <w:t xml:space="preserve">. Τις πληροφορίες αυτές επιβεβαιώνει και το κείμενο Β, που αποτελεί απόσπασμα από τον απολογισμό δράσης της ΕΑΠ για τα τρία πρώτα χρόνια της λειτουργίας της προς την Κοινωνία των Εθνών. Προσφέρει, μάλιστα, αναλυτικές πληροφορίες για τις δυσκολίες που αντιμετώπισαν στην περίπτωση της εργολαβίας πολλοί από τους εργολάβους σε σχέση με τη μεταφορά ή την εξεύρεση οικοδομικών υλικών αλλά και εργατών σε κάποιες περιοχές. Επίσης, η ΕΑΠ επεσήμαινε τη δυσφορία της ως προς το έργο των εργολάβων που δεν ήταν σε όλες τις περιπτώσεις καλής ποιότητας, λόγω της ανάγκης να εξασφαλιστεί η στέγαση των αγροτών προσφύγων άμεσα. Σημαντικές πληροφορίες αντλούμε από το κείμενο Β και για την </w:t>
      </w:r>
      <w:r w:rsidR="00182C9D">
        <w:rPr>
          <w:rFonts w:ascii="Times New Roman" w:hAnsi="Times New Roman" w:cs="Times New Roman"/>
          <w:sz w:val="28"/>
          <w:szCs w:val="28"/>
        </w:rPr>
        <w:t xml:space="preserve">οικοδόμηση αγροτικών κατοικιών με </w:t>
      </w:r>
      <w:r w:rsidR="00E16007">
        <w:rPr>
          <w:rFonts w:ascii="Times New Roman" w:hAnsi="Times New Roman" w:cs="Times New Roman"/>
          <w:sz w:val="28"/>
          <w:szCs w:val="28"/>
        </w:rPr>
        <w:t>αυτεπιστασία</w:t>
      </w:r>
      <w:r w:rsidR="00C50CB3">
        <w:rPr>
          <w:rFonts w:ascii="Times New Roman" w:hAnsi="Times New Roman" w:cs="Times New Roman"/>
          <w:sz w:val="28"/>
          <w:szCs w:val="28"/>
        </w:rPr>
        <w:t>, εξηγώντας μας πως π</w:t>
      </w:r>
      <w:r w:rsidR="00182C9D">
        <w:rPr>
          <w:rFonts w:ascii="Times New Roman" w:hAnsi="Times New Roman" w:cs="Times New Roman"/>
          <w:sz w:val="28"/>
          <w:szCs w:val="28"/>
        </w:rPr>
        <w:t>αρέχονταν στους πρόσφυγες οικοδομικά υλικά όπως ξυλεία, κεραμίδια, καρφιά, που συνήθως προμηθεύονταν από μακρινές περιοχές και μεταφέρονταν από τους ίδιους τους πρόσφυγες, αλλά και χρήματα για μαραγκούς και χτίστες, καθώς οι ίδιοι οι πρόσφυγες πρόσφεραν ανειδίκευτη εργασία. Η ποιότητα και η ποσότητα της εργασίας επιβλεπόταν από εργοδηγούς που αναλάμβαναν ανάλογα με την πορεία των εργασιών την πληρωμή της απαραίτητης προκαταβολής είτε σε είδος είτε σε χρήμα.</w:t>
      </w:r>
      <w:r w:rsidR="00C50CB3">
        <w:rPr>
          <w:rFonts w:ascii="Times New Roman" w:hAnsi="Times New Roman" w:cs="Times New Roman"/>
          <w:sz w:val="28"/>
          <w:szCs w:val="28"/>
        </w:rPr>
        <w:t xml:space="preserve"> Τέλος, σύμφων</w:t>
      </w:r>
      <w:r w:rsidR="00182C9D">
        <w:rPr>
          <w:rFonts w:ascii="Times New Roman" w:hAnsi="Times New Roman" w:cs="Times New Roman"/>
          <w:sz w:val="28"/>
          <w:szCs w:val="28"/>
        </w:rPr>
        <w:t>α με τις ιστορικές μας γνώσεις, τα κτίσματα ήταν … Αγροτική Τράπεζα. (σελ. 157)</w:t>
      </w:r>
    </w:p>
    <w:p w:rsidR="001A4589" w:rsidRDefault="001A4589">
      <w:pPr>
        <w:rPr>
          <w:rFonts w:ascii="Times New Roman" w:hAnsi="Times New Roman" w:cs="Times New Roman"/>
          <w:sz w:val="28"/>
          <w:szCs w:val="28"/>
        </w:rPr>
      </w:pPr>
      <w:r>
        <w:rPr>
          <w:rFonts w:ascii="Times New Roman" w:hAnsi="Times New Roman" w:cs="Times New Roman"/>
          <w:b/>
          <w:sz w:val="28"/>
          <w:szCs w:val="28"/>
        </w:rPr>
        <w:t>ΘΕΜΑ Δ1.</w:t>
      </w:r>
      <w:r w:rsidR="00182C9D">
        <w:rPr>
          <w:rFonts w:ascii="Times New Roman" w:hAnsi="Times New Roman" w:cs="Times New Roman"/>
          <w:b/>
          <w:sz w:val="28"/>
          <w:szCs w:val="28"/>
        </w:rPr>
        <w:t xml:space="preserve"> </w:t>
      </w:r>
      <w:r w:rsidR="00182C9D" w:rsidRPr="00182C9D">
        <w:rPr>
          <w:rFonts w:ascii="Times New Roman" w:hAnsi="Times New Roman" w:cs="Times New Roman"/>
          <w:sz w:val="28"/>
          <w:szCs w:val="28"/>
        </w:rPr>
        <w:t>Το</w:t>
      </w:r>
      <w:r w:rsidR="00182C9D">
        <w:rPr>
          <w:rFonts w:ascii="Times New Roman" w:hAnsi="Times New Roman" w:cs="Times New Roman"/>
          <w:sz w:val="28"/>
          <w:szCs w:val="28"/>
        </w:rPr>
        <w:t xml:space="preserve"> κίνημα του Θερίσου (10 Μαρτίου 1905) έληξε μετά από παρέμβαση των Μεγάλων Δυνάμεων με την υπογραφή της συμφωνίας </w:t>
      </w:r>
      <w:r w:rsidR="00B36DAF">
        <w:rPr>
          <w:rFonts w:ascii="Times New Roman" w:hAnsi="Times New Roman" w:cs="Times New Roman"/>
          <w:sz w:val="28"/>
          <w:szCs w:val="28"/>
        </w:rPr>
        <w:t xml:space="preserve">που υπογράφηκε στο μοναστήρι </w:t>
      </w:r>
      <w:r w:rsidR="00182C9D">
        <w:rPr>
          <w:rFonts w:ascii="Times New Roman" w:hAnsi="Times New Roman" w:cs="Times New Roman"/>
          <w:sz w:val="28"/>
          <w:szCs w:val="28"/>
        </w:rPr>
        <w:t xml:space="preserve">των </w:t>
      </w:r>
      <w:proofErr w:type="spellStart"/>
      <w:r w:rsidR="00182C9D">
        <w:rPr>
          <w:rFonts w:ascii="Times New Roman" w:hAnsi="Times New Roman" w:cs="Times New Roman"/>
          <w:sz w:val="28"/>
          <w:szCs w:val="28"/>
        </w:rPr>
        <w:t>Μουρνιών</w:t>
      </w:r>
      <w:proofErr w:type="spellEnd"/>
      <w:r w:rsidR="00182C9D">
        <w:rPr>
          <w:rFonts w:ascii="Times New Roman" w:hAnsi="Times New Roman" w:cs="Times New Roman"/>
          <w:sz w:val="28"/>
          <w:szCs w:val="28"/>
        </w:rPr>
        <w:t xml:space="preserve"> </w:t>
      </w:r>
      <w:proofErr w:type="spellStart"/>
      <w:r w:rsidR="00B36DAF">
        <w:rPr>
          <w:rFonts w:ascii="Times New Roman" w:hAnsi="Times New Roman" w:cs="Times New Roman"/>
          <w:sz w:val="28"/>
          <w:szCs w:val="28"/>
        </w:rPr>
        <w:t>Κυδωνίας</w:t>
      </w:r>
      <w:proofErr w:type="spellEnd"/>
      <w:r w:rsidR="00B36DAF">
        <w:rPr>
          <w:rFonts w:ascii="Times New Roman" w:hAnsi="Times New Roman" w:cs="Times New Roman"/>
          <w:sz w:val="28"/>
          <w:szCs w:val="28"/>
        </w:rPr>
        <w:t xml:space="preserve"> στις 2 Νοεμβρίου 1905. Εξασφαλίστηκε γενική αμνηστία και οι Μ. Δυνάμεις δεσμεύτηκαν να επεξεργαστούν έναν χάρτη νέων παραχωρήσεων στον κρητικό λαό, αρνούμενες πάντως να επιτρέψουν την ένωση της Κρήτης με την Ελλάδα. </w:t>
      </w:r>
    </w:p>
    <w:p w:rsidR="00224DE5" w:rsidRDefault="00B36DAF">
      <w:pPr>
        <w:rPr>
          <w:rFonts w:ascii="Times New Roman" w:hAnsi="Times New Roman" w:cs="Times New Roman"/>
          <w:sz w:val="28"/>
          <w:szCs w:val="28"/>
        </w:rPr>
      </w:pPr>
      <w:r w:rsidRPr="00A45443">
        <w:rPr>
          <w:rFonts w:ascii="Times New Roman" w:hAnsi="Times New Roman" w:cs="Times New Roman"/>
          <w:b/>
          <w:sz w:val="28"/>
          <w:szCs w:val="28"/>
        </w:rPr>
        <w:lastRenderedPageBreak/>
        <w:t>α.</w:t>
      </w:r>
      <w:r>
        <w:rPr>
          <w:rFonts w:ascii="Times New Roman" w:hAnsi="Times New Roman" w:cs="Times New Roman"/>
          <w:sz w:val="28"/>
          <w:szCs w:val="28"/>
        </w:rPr>
        <w:t xml:space="preserve"> Το κίνημα του Θερίσου δεν πέτυχε πλήρως … εσωτερικής γαλήνης. (σελ. 215) </w:t>
      </w:r>
      <w:r w:rsidR="00224DE5">
        <w:rPr>
          <w:rFonts w:ascii="Times New Roman" w:hAnsi="Times New Roman" w:cs="Times New Roman"/>
          <w:sz w:val="28"/>
          <w:szCs w:val="28"/>
        </w:rPr>
        <w:t xml:space="preserve">Οι πληροφορίες αυτές επιβεβαιώνονται από το Κείμενο Β, που αποτελεί απόσπασμα από το ιστοριογραφικό έργο του Αντώνη </w:t>
      </w:r>
      <w:proofErr w:type="spellStart"/>
      <w:r w:rsidR="00224DE5">
        <w:rPr>
          <w:rFonts w:ascii="Times New Roman" w:hAnsi="Times New Roman" w:cs="Times New Roman"/>
          <w:sz w:val="28"/>
          <w:szCs w:val="28"/>
        </w:rPr>
        <w:t>Κλάψη</w:t>
      </w:r>
      <w:proofErr w:type="spellEnd"/>
      <w:r w:rsidR="00224DE5">
        <w:rPr>
          <w:rFonts w:ascii="Times New Roman" w:hAnsi="Times New Roman" w:cs="Times New Roman"/>
          <w:sz w:val="28"/>
          <w:szCs w:val="28"/>
        </w:rPr>
        <w:t xml:space="preserve"> «Στο κλουβί της Ελλάδος της στενής μας κλεισμένοι»: Πολιτική και διπλωματία της ελληνικής εθνικής ολοκλήρωσης 1821-1923, προσθέτοντας ότι τα παραπάνω αποφασίστηκαν τον Ιούλιο του 1906. </w:t>
      </w:r>
      <w:r>
        <w:rPr>
          <w:rFonts w:ascii="Times New Roman" w:hAnsi="Times New Roman" w:cs="Times New Roman"/>
          <w:sz w:val="28"/>
          <w:szCs w:val="28"/>
        </w:rPr>
        <w:t xml:space="preserve">Τις απόψεις του για αυτές τις εξελίξεις παρουσίασε ο ίδιος ο Βενιζέλος </w:t>
      </w:r>
      <w:r w:rsidR="008A6E4B">
        <w:rPr>
          <w:rFonts w:ascii="Times New Roman" w:hAnsi="Times New Roman" w:cs="Times New Roman"/>
          <w:sz w:val="28"/>
          <w:szCs w:val="28"/>
        </w:rPr>
        <w:t xml:space="preserve">(Κείμενο Α) </w:t>
      </w:r>
      <w:r>
        <w:rPr>
          <w:rFonts w:ascii="Times New Roman" w:hAnsi="Times New Roman" w:cs="Times New Roman"/>
          <w:sz w:val="28"/>
          <w:szCs w:val="28"/>
        </w:rPr>
        <w:t xml:space="preserve">σε άρθρο του στην εφημερίδα «Κήρυξ» των Χανίων, την οποία εξέδιδε ο ίδιος στις 27 Απριλίου 1907. Τόνιζε την πεποίθησή του ότι πλέον το κρητικό είχε αναγνωριστεί ως εθνικό ζήτημα έξω από τις </w:t>
      </w:r>
      <w:r w:rsidR="00224DE5">
        <w:rPr>
          <w:rFonts w:ascii="Times New Roman" w:hAnsi="Times New Roman" w:cs="Times New Roman"/>
          <w:sz w:val="28"/>
          <w:szCs w:val="28"/>
        </w:rPr>
        <w:t xml:space="preserve">βασιλικές </w:t>
      </w:r>
      <w:r>
        <w:rPr>
          <w:rFonts w:ascii="Times New Roman" w:hAnsi="Times New Roman" w:cs="Times New Roman"/>
          <w:sz w:val="28"/>
          <w:szCs w:val="28"/>
        </w:rPr>
        <w:t>υποθέσεις</w:t>
      </w:r>
      <w:r w:rsidR="008A6E4B">
        <w:rPr>
          <w:rFonts w:ascii="Times New Roman" w:hAnsi="Times New Roman" w:cs="Times New Roman"/>
          <w:sz w:val="28"/>
          <w:szCs w:val="28"/>
        </w:rPr>
        <w:t xml:space="preserve"> και ο</w:t>
      </w:r>
      <w:r w:rsidR="00224DE5">
        <w:rPr>
          <w:rFonts w:ascii="Times New Roman" w:hAnsi="Times New Roman" w:cs="Times New Roman"/>
          <w:sz w:val="28"/>
          <w:szCs w:val="28"/>
        </w:rPr>
        <w:t xml:space="preserve"> λόγο</w:t>
      </w:r>
      <w:r w:rsidR="008A6E4B">
        <w:rPr>
          <w:rFonts w:ascii="Times New Roman" w:hAnsi="Times New Roman" w:cs="Times New Roman"/>
          <w:sz w:val="28"/>
          <w:szCs w:val="28"/>
        </w:rPr>
        <w:t>ς</w:t>
      </w:r>
      <w:r w:rsidR="00224DE5">
        <w:rPr>
          <w:rFonts w:ascii="Times New Roman" w:hAnsi="Times New Roman" w:cs="Times New Roman"/>
          <w:sz w:val="28"/>
          <w:szCs w:val="28"/>
        </w:rPr>
        <w:t xml:space="preserve"> για</w:t>
      </w:r>
      <w:r w:rsidR="008A6E4B">
        <w:rPr>
          <w:rFonts w:ascii="Times New Roman" w:hAnsi="Times New Roman" w:cs="Times New Roman"/>
          <w:sz w:val="28"/>
          <w:szCs w:val="28"/>
        </w:rPr>
        <w:t xml:space="preserve"> την τύχη της Κρήτης είχε πλέον δοθεί</w:t>
      </w:r>
      <w:r w:rsidR="00224DE5">
        <w:rPr>
          <w:rFonts w:ascii="Times New Roman" w:hAnsi="Times New Roman" w:cs="Times New Roman"/>
          <w:sz w:val="28"/>
          <w:szCs w:val="28"/>
        </w:rPr>
        <w:t xml:space="preserve"> στον κρητικό λαό, με την εξασφάλιση των ελευθεριών του </w:t>
      </w:r>
      <w:r w:rsidR="008A6E4B">
        <w:rPr>
          <w:rFonts w:ascii="Times New Roman" w:hAnsi="Times New Roman" w:cs="Times New Roman"/>
          <w:sz w:val="28"/>
          <w:szCs w:val="28"/>
        </w:rPr>
        <w:t>κατόπιν της</w:t>
      </w:r>
      <w:r w:rsidR="00224DE5">
        <w:rPr>
          <w:rFonts w:ascii="Times New Roman" w:hAnsi="Times New Roman" w:cs="Times New Roman"/>
          <w:sz w:val="28"/>
          <w:szCs w:val="28"/>
        </w:rPr>
        <w:t xml:space="preserve"> νέα</w:t>
      </w:r>
      <w:r w:rsidR="008A6E4B">
        <w:rPr>
          <w:rFonts w:ascii="Times New Roman" w:hAnsi="Times New Roman" w:cs="Times New Roman"/>
          <w:sz w:val="28"/>
          <w:szCs w:val="28"/>
        </w:rPr>
        <w:t>ς</w:t>
      </w:r>
      <w:r w:rsidR="00224DE5">
        <w:rPr>
          <w:rFonts w:ascii="Times New Roman" w:hAnsi="Times New Roman" w:cs="Times New Roman"/>
          <w:sz w:val="28"/>
          <w:szCs w:val="28"/>
        </w:rPr>
        <w:t xml:space="preserve"> ρύθμιση</w:t>
      </w:r>
      <w:r w:rsidR="008A6E4B">
        <w:rPr>
          <w:rFonts w:ascii="Times New Roman" w:hAnsi="Times New Roman" w:cs="Times New Roman"/>
          <w:sz w:val="28"/>
          <w:szCs w:val="28"/>
        </w:rPr>
        <w:t>ς</w:t>
      </w:r>
      <w:r w:rsidR="00224DE5">
        <w:rPr>
          <w:rFonts w:ascii="Times New Roman" w:hAnsi="Times New Roman" w:cs="Times New Roman"/>
          <w:sz w:val="28"/>
          <w:szCs w:val="28"/>
        </w:rPr>
        <w:t xml:space="preserve"> του κρητικού ζητήματος. Κυρίως όμως επισήμανε τον ρόλο του κινήματος του Θερίσου σε όλες αυτές τις θετικές εξελίξεις, χάρη στο οποίο οι </w:t>
      </w:r>
      <w:proofErr w:type="spellStart"/>
      <w:r w:rsidR="00224DE5">
        <w:rPr>
          <w:rFonts w:ascii="Times New Roman" w:hAnsi="Times New Roman" w:cs="Times New Roman"/>
          <w:sz w:val="28"/>
          <w:szCs w:val="28"/>
        </w:rPr>
        <w:t>Κρήτες</w:t>
      </w:r>
      <w:proofErr w:type="spellEnd"/>
      <w:r w:rsidR="00224DE5">
        <w:rPr>
          <w:rFonts w:ascii="Times New Roman" w:hAnsi="Times New Roman" w:cs="Times New Roman"/>
          <w:sz w:val="28"/>
          <w:szCs w:val="28"/>
        </w:rPr>
        <w:t xml:space="preserve"> διασφάλισαν τον έλεγχο της πολιτικής κατάστασης στο νησί τους.</w:t>
      </w:r>
    </w:p>
    <w:p w:rsidR="00A45443" w:rsidRDefault="00224DE5">
      <w:pPr>
        <w:rPr>
          <w:rFonts w:ascii="Times New Roman" w:hAnsi="Times New Roman" w:cs="Times New Roman"/>
          <w:sz w:val="28"/>
          <w:szCs w:val="28"/>
        </w:rPr>
      </w:pPr>
      <w:r w:rsidRPr="00A45443">
        <w:rPr>
          <w:rFonts w:ascii="Times New Roman" w:hAnsi="Times New Roman" w:cs="Times New Roman"/>
          <w:b/>
          <w:sz w:val="28"/>
          <w:szCs w:val="28"/>
        </w:rPr>
        <w:t>β.</w:t>
      </w:r>
      <w:r>
        <w:rPr>
          <w:rFonts w:ascii="Times New Roman" w:hAnsi="Times New Roman" w:cs="Times New Roman"/>
          <w:sz w:val="28"/>
          <w:szCs w:val="28"/>
        </w:rPr>
        <w:t xml:space="preserve">  </w:t>
      </w:r>
      <w:r w:rsidR="003137F5">
        <w:rPr>
          <w:rFonts w:ascii="Times New Roman" w:hAnsi="Times New Roman" w:cs="Times New Roman"/>
          <w:sz w:val="28"/>
          <w:szCs w:val="28"/>
        </w:rPr>
        <w:t>Η πολιτική του Βενιζέλου είχε θριαμβεύσει…εθνικής έξαρσης. (</w:t>
      </w:r>
      <w:proofErr w:type="spellStart"/>
      <w:r w:rsidR="008A6E4B">
        <w:rPr>
          <w:rFonts w:ascii="Times New Roman" w:hAnsi="Times New Roman" w:cs="Times New Roman"/>
          <w:sz w:val="28"/>
          <w:szCs w:val="28"/>
        </w:rPr>
        <w:t>σχολ</w:t>
      </w:r>
      <w:proofErr w:type="spellEnd"/>
      <w:r w:rsidR="008A6E4B">
        <w:rPr>
          <w:rFonts w:ascii="Times New Roman" w:hAnsi="Times New Roman" w:cs="Times New Roman"/>
          <w:sz w:val="28"/>
          <w:szCs w:val="28"/>
        </w:rPr>
        <w:t xml:space="preserve">. βιβλίο </w:t>
      </w:r>
      <w:r w:rsidR="003137F5">
        <w:rPr>
          <w:rFonts w:ascii="Times New Roman" w:hAnsi="Times New Roman" w:cs="Times New Roman"/>
          <w:sz w:val="28"/>
          <w:szCs w:val="28"/>
        </w:rPr>
        <w:t>σελ. 215-216) Το Κείμενο Γ</w:t>
      </w:r>
      <w:r w:rsidR="00A45443">
        <w:rPr>
          <w:rFonts w:ascii="Times New Roman" w:hAnsi="Times New Roman" w:cs="Times New Roman"/>
          <w:sz w:val="28"/>
          <w:szCs w:val="28"/>
        </w:rPr>
        <w:t>,</w:t>
      </w:r>
      <w:r w:rsidR="003137F5">
        <w:rPr>
          <w:rFonts w:ascii="Times New Roman" w:hAnsi="Times New Roman" w:cs="Times New Roman"/>
          <w:sz w:val="28"/>
          <w:szCs w:val="28"/>
        </w:rPr>
        <w:t xml:space="preserve"> </w:t>
      </w:r>
      <w:r w:rsidR="00A45443">
        <w:rPr>
          <w:rFonts w:ascii="Times New Roman" w:hAnsi="Times New Roman" w:cs="Times New Roman"/>
          <w:sz w:val="28"/>
          <w:szCs w:val="28"/>
        </w:rPr>
        <w:t xml:space="preserve">από το έργο του Θ. </w:t>
      </w:r>
      <w:proofErr w:type="spellStart"/>
      <w:r w:rsidR="00A45443">
        <w:rPr>
          <w:rFonts w:ascii="Times New Roman" w:hAnsi="Times New Roman" w:cs="Times New Roman"/>
          <w:sz w:val="28"/>
          <w:szCs w:val="28"/>
        </w:rPr>
        <w:t>Δετοράκη</w:t>
      </w:r>
      <w:proofErr w:type="spellEnd"/>
      <w:r w:rsidR="00A45443">
        <w:rPr>
          <w:rFonts w:ascii="Times New Roman" w:hAnsi="Times New Roman" w:cs="Times New Roman"/>
          <w:sz w:val="28"/>
          <w:szCs w:val="28"/>
        </w:rPr>
        <w:t xml:space="preserve"> «Ιστορία της Κρήτης», </w:t>
      </w:r>
      <w:r w:rsidR="003137F5">
        <w:rPr>
          <w:rFonts w:ascii="Times New Roman" w:hAnsi="Times New Roman" w:cs="Times New Roman"/>
          <w:sz w:val="28"/>
          <w:szCs w:val="28"/>
        </w:rPr>
        <w:t xml:space="preserve">αναφέρει πως το συγκεκριμένο ενωτικό ψήφισμα εκδόθηκε την 30ή Ιουλίου 1906, επιβεβαιώνοντας την ενθουσιώδη ατμόσφαιρα και την ενωτική διάθεση των </w:t>
      </w:r>
      <w:proofErr w:type="spellStart"/>
      <w:r w:rsidR="003137F5">
        <w:rPr>
          <w:rFonts w:ascii="Times New Roman" w:hAnsi="Times New Roman" w:cs="Times New Roman"/>
          <w:sz w:val="28"/>
          <w:szCs w:val="28"/>
        </w:rPr>
        <w:t>Κρητών</w:t>
      </w:r>
      <w:proofErr w:type="spellEnd"/>
      <w:r w:rsidR="003137F5">
        <w:rPr>
          <w:rFonts w:ascii="Times New Roman" w:hAnsi="Times New Roman" w:cs="Times New Roman"/>
          <w:sz w:val="28"/>
          <w:szCs w:val="28"/>
        </w:rPr>
        <w:t xml:space="preserve">. Μάλιστα, για να διευκολύνουν το </w:t>
      </w:r>
      <w:r w:rsidR="00A45443">
        <w:rPr>
          <w:rFonts w:ascii="Times New Roman" w:hAnsi="Times New Roman" w:cs="Times New Roman"/>
          <w:sz w:val="28"/>
          <w:szCs w:val="28"/>
        </w:rPr>
        <w:t xml:space="preserve">έργο της </w:t>
      </w:r>
      <w:r w:rsidR="008A6E4B">
        <w:rPr>
          <w:rFonts w:ascii="Times New Roman" w:hAnsi="Times New Roman" w:cs="Times New Roman"/>
          <w:sz w:val="28"/>
          <w:szCs w:val="28"/>
        </w:rPr>
        <w:t>ανασυγκρότησης του νησιού</w:t>
      </w:r>
      <w:r w:rsidR="00A45443">
        <w:rPr>
          <w:rFonts w:ascii="Times New Roman" w:hAnsi="Times New Roman" w:cs="Times New Roman"/>
          <w:sz w:val="28"/>
          <w:szCs w:val="28"/>
        </w:rPr>
        <w:t xml:space="preserve">, οι Μ. Δυνάμεις παραχώρησαν δάνειο ύψους 9.300.000 φράγκων και διευκόλυναν την Κρητική Πολιτεία σε σχέση με τους τόκους των προηγούμενων δανείων της. Με νέα απόφασή τους οι Δυνάμεις … </w:t>
      </w:r>
      <w:r w:rsidR="003137F5">
        <w:rPr>
          <w:rFonts w:ascii="Times New Roman" w:hAnsi="Times New Roman" w:cs="Times New Roman"/>
          <w:sz w:val="28"/>
          <w:szCs w:val="28"/>
        </w:rPr>
        <w:t>(14 Αυγούστου 1906) (</w:t>
      </w:r>
      <w:proofErr w:type="spellStart"/>
      <w:r w:rsidR="008A6E4B">
        <w:rPr>
          <w:rFonts w:ascii="Times New Roman" w:hAnsi="Times New Roman" w:cs="Times New Roman"/>
          <w:sz w:val="28"/>
          <w:szCs w:val="28"/>
        </w:rPr>
        <w:t>σχολ</w:t>
      </w:r>
      <w:proofErr w:type="spellEnd"/>
      <w:r w:rsidR="008A6E4B">
        <w:rPr>
          <w:rFonts w:ascii="Times New Roman" w:hAnsi="Times New Roman" w:cs="Times New Roman"/>
          <w:sz w:val="28"/>
          <w:szCs w:val="28"/>
        </w:rPr>
        <w:t xml:space="preserve">. βιβλίο </w:t>
      </w:r>
      <w:r w:rsidR="003137F5">
        <w:rPr>
          <w:rFonts w:ascii="Times New Roman" w:hAnsi="Times New Roman" w:cs="Times New Roman"/>
          <w:sz w:val="28"/>
          <w:szCs w:val="28"/>
        </w:rPr>
        <w:t>σελ. 215-216) Η απόφαση αυτή ελήφθη, σύμφωνα με το Κείμενο Β, μετά την διαπίστωση που έκανε η Διεθνής Επιτροπή ότι η παραμονή του πρίγκιπα Γεωργίου στο αξίωμα του ύπατου αρμοστή θα εμπόδιζε την ομαλή πολιτική ζωή της Κρήτης, ενώ ωφελιμότερο θα ήταν να ανοίξει ο δρόμος για την άμεση ένωση της Κρήτης με την Ελλάδα. Το νησί είχε ουσιαστικά καταστεί μια ιδιότυπη ελληνική επαρχία</w:t>
      </w:r>
      <w:r w:rsidR="00A45443">
        <w:rPr>
          <w:rFonts w:ascii="Times New Roman" w:hAnsi="Times New Roman" w:cs="Times New Roman"/>
          <w:sz w:val="28"/>
          <w:szCs w:val="28"/>
        </w:rPr>
        <w:t xml:space="preserve"> και το κρητικό ζήτημα είχε πραγματοποιήσει σημαντική πρόοδο, όπως υπογραμμίζει και το Κείμενο Γ</w:t>
      </w:r>
      <w:r w:rsidR="003137F5">
        <w:rPr>
          <w:rFonts w:ascii="Times New Roman" w:hAnsi="Times New Roman" w:cs="Times New Roman"/>
          <w:sz w:val="28"/>
          <w:szCs w:val="28"/>
        </w:rPr>
        <w:t xml:space="preserve">. </w:t>
      </w:r>
    </w:p>
    <w:p w:rsidR="00A45443" w:rsidRDefault="00A45443">
      <w:pPr>
        <w:rPr>
          <w:rFonts w:ascii="Times New Roman" w:hAnsi="Times New Roman" w:cs="Times New Roman"/>
          <w:sz w:val="28"/>
          <w:szCs w:val="28"/>
        </w:rPr>
      </w:pPr>
      <w:r>
        <w:rPr>
          <w:rFonts w:ascii="Times New Roman" w:hAnsi="Times New Roman" w:cs="Times New Roman"/>
          <w:sz w:val="28"/>
          <w:szCs w:val="28"/>
        </w:rPr>
        <w:t xml:space="preserve">    Μετά τις εξελίξεις αυτές … οριστικής του επίλυσης. (σελ. 216)</w:t>
      </w:r>
    </w:p>
    <w:p w:rsidR="008A6E4B" w:rsidRDefault="003137F5">
      <w:pPr>
        <w:rPr>
          <w:rFonts w:ascii="Times New Roman" w:hAnsi="Times New Roman" w:cs="Times New Roman"/>
          <w:b/>
          <w:sz w:val="28"/>
          <w:szCs w:val="28"/>
        </w:rPr>
      </w:pPr>
      <w:r>
        <w:rPr>
          <w:rFonts w:ascii="Times New Roman" w:hAnsi="Times New Roman" w:cs="Times New Roman"/>
          <w:sz w:val="28"/>
          <w:szCs w:val="28"/>
        </w:rPr>
        <w:t xml:space="preserve">  </w:t>
      </w:r>
      <w:r w:rsidR="00BA62DA">
        <w:rPr>
          <w:rFonts w:ascii="Times New Roman" w:hAnsi="Times New Roman" w:cs="Times New Roman"/>
          <w:b/>
          <w:sz w:val="28"/>
          <w:szCs w:val="28"/>
        </w:rPr>
        <w:t xml:space="preserve"> </w:t>
      </w:r>
      <w:r w:rsidR="008A6E4B">
        <w:rPr>
          <w:rFonts w:ascii="Times New Roman" w:hAnsi="Times New Roman" w:cs="Times New Roman"/>
          <w:b/>
          <w:sz w:val="28"/>
          <w:szCs w:val="28"/>
        </w:rPr>
        <w:t xml:space="preserve">                                                         </w:t>
      </w:r>
      <w:r w:rsidR="00BA62DA">
        <w:rPr>
          <w:rFonts w:ascii="Times New Roman" w:hAnsi="Times New Roman" w:cs="Times New Roman"/>
          <w:b/>
          <w:sz w:val="28"/>
          <w:szCs w:val="28"/>
        </w:rPr>
        <w:t>ΟΡΟΣΗΜΟ ΡΑΦΗΝΑΣ</w:t>
      </w:r>
      <w:r w:rsidR="008A6E4B">
        <w:rPr>
          <w:rFonts w:ascii="Times New Roman" w:hAnsi="Times New Roman" w:cs="Times New Roman"/>
          <w:b/>
          <w:sz w:val="28"/>
          <w:szCs w:val="28"/>
        </w:rPr>
        <w:t xml:space="preserve"> </w:t>
      </w:r>
    </w:p>
    <w:p w:rsidR="00BA62DA" w:rsidRPr="001A4589" w:rsidRDefault="008A6E4B">
      <w:pP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BA62DA">
        <w:rPr>
          <w:rFonts w:ascii="Times New Roman" w:hAnsi="Times New Roman" w:cs="Times New Roman"/>
          <w:b/>
          <w:sz w:val="28"/>
          <w:szCs w:val="28"/>
        </w:rPr>
        <w:t>ΝΑΤΑΣΑ ΖΑΦΕΙΡΙΟΥ</w:t>
      </w:r>
    </w:p>
    <w:sectPr w:rsidR="00BA62DA" w:rsidRPr="001A45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02295"/>
    <w:multiLevelType w:val="hybridMultilevel"/>
    <w:tmpl w:val="18FE3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97D0E28"/>
    <w:multiLevelType w:val="hybridMultilevel"/>
    <w:tmpl w:val="88F49A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89"/>
    <w:rsid w:val="00124666"/>
    <w:rsid w:val="00182C9D"/>
    <w:rsid w:val="001A4589"/>
    <w:rsid w:val="00224DE5"/>
    <w:rsid w:val="003137F5"/>
    <w:rsid w:val="00612CA3"/>
    <w:rsid w:val="00662819"/>
    <w:rsid w:val="008A6E4B"/>
    <w:rsid w:val="008E20BA"/>
    <w:rsid w:val="00A45443"/>
    <w:rsid w:val="00B36DAF"/>
    <w:rsid w:val="00BA62DA"/>
    <w:rsid w:val="00C300FC"/>
    <w:rsid w:val="00C50CB3"/>
    <w:rsid w:val="00CB5F85"/>
    <w:rsid w:val="00E160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C359"/>
  <w15:chartTrackingRefBased/>
  <w15:docId w15:val="{A92652FF-DCE7-4837-903D-597E2A5A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933</Words>
  <Characters>5041</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1</cp:revision>
  <dcterms:created xsi:type="dcterms:W3CDTF">2025-06-06T06:21:00Z</dcterms:created>
  <dcterms:modified xsi:type="dcterms:W3CDTF">2025-06-06T09:12:00Z</dcterms:modified>
</cp:coreProperties>
</file>